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CF11" w14:textId="6EF52C4C" w:rsidR="0044005E" w:rsidRPr="00CC05F5" w:rsidRDefault="00B71861" w:rsidP="00CC05F5">
      <w:pPr>
        <w:pStyle w:val="Heading1"/>
        <w:rPr>
          <w:rFonts w:asciiTheme="majorHAnsi" w:hAnsiTheme="majorHAnsi" w:cstheme="majorHAnsi"/>
          <w:noProof/>
          <w:sz w:val="32"/>
          <w:szCs w:val="32"/>
        </w:rPr>
      </w:pPr>
      <w:r w:rsidRPr="00CC05F5">
        <w:rPr>
          <w:rFonts w:asciiTheme="majorHAnsi" w:hAnsiTheme="majorHAnsi" w:cstheme="majorHAnsi"/>
          <w:noProof/>
          <w:sz w:val="32"/>
          <w:szCs w:val="32"/>
        </w:rPr>
        <w:t>Prohlášení o ochraně osobních údajů v rámci farmakovigilance</w:t>
      </w:r>
    </w:p>
    <w:p w14:paraId="337F4603" w14:textId="0046D068" w:rsidR="00DC03AC" w:rsidRPr="00CC05F5" w:rsidRDefault="00B71861" w:rsidP="0044005E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Účel shromažďování údajů</w:t>
      </w:r>
    </w:p>
    <w:p w14:paraId="34ADAE44" w14:textId="21D7A8F4" w:rsidR="00DC03AC" w:rsidRPr="00CC05F5" w:rsidRDefault="00B71861" w:rsidP="00440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My, společnost 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Octapharma AG</w:t>
      </w:r>
      <w:r w:rsidR="00496917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, budeme používat a sdílet oznámené údaje pouze pro účely farmakovigilance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. </w:t>
      </w:r>
      <w:r w:rsidR="00496917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Farmakovigilance je </w:t>
      </w:r>
      <w:r w:rsidR="00AC473F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farmakologická vědecká činnost spočívající ve shromažďování informací o </w:t>
      </w:r>
      <w:r w:rsidR="00E20F31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nežádoucích</w:t>
      </w:r>
      <w:r w:rsidR="00AC473F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účincích nebo </w:t>
      </w:r>
      <w:r w:rsidR="00461CA1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o </w:t>
      </w:r>
      <w:r w:rsidR="00AC473F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případných jiných problémech souvisejících s léčivými přípravky</w:t>
      </w:r>
      <w:r w:rsidR="00461CA1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a dále také</w:t>
      </w:r>
      <w:r w:rsidR="00AC473F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</w:t>
      </w:r>
      <w:r w:rsidR="00816BC8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v  </w:t>
      </w:r>
      <w:r w:rsidR="00AC473F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odhalování, hodnocení</w:t>
      </w:r>
      <w:r w:rsidR="00816BC8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, pochopení</w:t>
      </w:r>
      <w:r w:rsidR="00AC473F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a prevenc</w:t>
      </w:r>
      <w:r w:rsidR="00816BC8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i</w:t>
      </w:r>
      <w:r w:rsidR="00461CA1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takových nežádoucích účinků nebo případných jiných problémů souvisejících s léčivými přípravky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. </w:t>
      </w:r>
      <w:r w:rsidR="00816BC8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Oznámené údaje budou v pseudonymizované podobě zaznamenány v</w:t>
      </w:r>
      <w:r w:rsidR="00D87B25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hlášení</w:t>
      </w:r>
      <w:r w:rsidR="00816BC8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, kter</w:t>
      </w:r>
      <w:r w:rsidR="00D87B25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é</w:t>
      </w:r>
      <w:r w:rsidR="00816BC8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bude předán</w:t>
      </w:r>
      <w:r w:rsidR="00D87B25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o</w:t>
      </w:r>
      <w:r w:rsidR="00816BC8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do globální farmakovigilanční databáze společnosti 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Octapharma</w:t>
      </w:r>
      <w:r w:rsidR="00816BC8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, jež se nachází na adrese 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Octapharma Pharmazeutika Produktions.ges.m.b.H., Oberlaaer Strasse 235, 1100 V</w:t>
      </w:r>
      <w:r w:rsidR="00816BC8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ídeň, Rakousko. Jedná se o databázi sloužící ke správě a evidenci oznámených údajů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.</w:t>
      </w:r>
    </w:p>
    <w:p w14:paraId="060343FE" w14:textId="590D0332" w:rsidR="00DC03AC" w:rsidRPr="00CC05F5" w:rsidRDefault="00816BC8" w:rsidP="0044005E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Nakládání s</w:t>
      </w:r>
      <w:r w:rsidR="00D87B25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 hlášením 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(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předávání </w:t>
      </w:r>
      <w:r w:rsidR="00D87B25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hlášení 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příslušným společnostem ze skupiny 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Octapharma Group a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úřadům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)</w:t>
      </w:r>
    </w:p>
    <w:p w14:paraId="46542038" w14:textId="6979557B" w:rsidR="00DC03AC" w:rsidRPr="00CC05F5" w:rsidRDefault="00816BC8" w:rsidP="00440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Společnost 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Octapharma AG 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zmíněn</w:t>
      </w:r>
      <w:r w:rsidR="00D87B25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é hlášení 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předá společnosti 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Octapharma Pharmazeutika Produktions.ges.m.b. H., Oberlaaer Strasse 235, 1100 V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ídeň, Rakousko, odpovědné za globální farmakovigilanční databázi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.</w:t>
      </w:r>
    </w:p>
    <w:p w14:paraId="2464DFFC" w14:textId="03D41E21" w:rsidR="00DC03AC" w:rsidRPr="00CC05F5" w:rsidRDefault="00B103C4" w:rsidP="00440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Společnost 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Octapharma 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má povinnost orgánům ochrany veřejného zdraví po celém světě (včetně zemí, které mohou mít odlišnou úroveň ochrany osobních údajů, než je obvyklé v Evropské unii) oznámit informace týkající se farmako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vigilance. </w:t>
      </w:r>
      <w:r w:rsidR="00D87B25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Hlášení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mohou obsahovat údaje o incidentu, ale pouze omezené množství osobních údajů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:</w:t>
      </w:r>
    </w:p>
    <w:p w14:paraId="4CF17FA4" w14:textId="0D1041E6" w:rsidR="00DC03AC" w:rsidRPr="00CC05F5" w:rsidRDefault="00361469" w:rsidP="004400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Pokud jde o pacienty, </w:t>
      </w:r>
      <w:r w:rsidR="00D87B25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hlášení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může obsahovat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iniciály, datum narození a pohlaví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, 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oznámenou reakci včetně výsledku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, 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relevantní laboratorní údaje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, 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informace o </w:t>
      </w:r>
      <w:r w:rsidR="000001E0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podezřelém léčivu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(</w:t>
      </w:r>
      <w:r w:rsidR="000001E0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dávkování, způsob podání, indikace pro použití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), </w:t>
      </w:r>
      <w:r w:rsidR="000001E0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informace o léčbě 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(</w:t>
      </w:r>
      <w:r w:rsidR="000001E0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trvání), informace o </w:t>
      </w:r>
      <w:r w:rsidR="008B304F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souběžně užívaných </w:t>
      </w:r>
      <w:r w:rsidR="008B304F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lastRenderedPageBreak/>
        <w:t xml:space="preserve">přípravcích a relevantní anamnézu. 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T</w:t>
      </w:r>
      <w:r w:rsidR="008B304F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yto údaje nikdy nebudou obsahovat jméno pacienta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.</w:t>
      </w:r>
    </w:p>
    <w:p w14:paraId="67BAA026" w14:textId="07229B8D" w:rsidR="00DC03AC" w:rsidRPr="00CC05F5" w:rsidRDefault="008B304F" w:rsidP="004400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Pokud jde o osoby podávající oznámení, </w:t>
      </w:r>
      <w:r w:rsidR="00D87B25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hlášení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bude obsahovat iniciály, kvalifikaci 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(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např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. 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lékař, lékárník atd.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)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, popřípadě adresu a telefonní číslo, je-li uvedeno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. 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Kontaktní údaje jsou potřeba pro následnou komunikaci s oznamovatelem, jejímž cílem je získat kvalitní a co nejúplnější informace o nežádoucích událostech</w:t>
      </w:r>
      <w:r w:rsidR="00356F9F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. Pokud oznamovatel nechce společnosti 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Octapharma </w:t>
      </w:r>
      <w:r w:rsidR="00356F9F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nebo úřadům poskytnout své kontaktní údaje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, </w:t>
      </w:r>
      <w:r w:rsidR="00356F9F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je možné namísto jména oznamovatele uvést v poli „jméno oznamovatele“ slovo „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Privacy</w:t>
      </w:r>
      <w:r w:rsidR="00356F9F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“ (</w:t>
      </w:r>
      <w:r w:rsidR="000D0EFD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ochrana </w:t>
      </w:r>
      <w:r w:rsidR="00356F9F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soukromí)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.</w:t>
      </w:r>
    </w:p>
    <w:p w14:paraId="7D9ECF62" w14:textId="6ED13C67" w:rsidR="00DC03AC" w:rsidRPr="00CC05F5" w:rsidRDefault="00356F9F" w:rsidP="00440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Při plnění právních požadavků a povinností může společnost 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Octapharma </w:t>
      </w:r>
      <w:r w:rsidR="006160E5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V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aše oznámené údaje poskytnout také propojeným osobám společnosti Octapharma, obchodním partnerům nebo třetím stranám oprávněným pro tento účel společností Octapharma v rámci EU i mimo EU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. 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Při poskytování údajů smluvně zajistíme odpovídající ochranu osobních údajů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.</w:t>
      </w:r>
    </w:p>
    <w:p w14:paraId="5086CCED" w14:textId="5B9BDBC1" w:rsidR="00DC03AC" w:rsidRPr="00CC05F5" w:rsidRDefault="00356F9F" w:rsidP="0044005E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Doba uchovávání údajů</w:t>
      </w:r>
    </w:p>
    <w:p w14:paraId="5E707058" w14:textId="6A0051AE" w:rsidR="00DC03AC" w:rsidRPr="00CC05F5" w:rsidRDefault="00E20F31" w:rsidP="00440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Vzhledem k tomu, že</w:t>
      </w:r>
      <w:r w:rsidR="00397100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hlášení 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nežádoucích událost</w:t>
      </w:r>
      <w:r w:rsidR="00397100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í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j</w:t>
      </w:r>
      <w:r w:rsidR="00397100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e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důležité </w:t>
      </w:r>
      <w:r w:rsidR="00397100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pro ochranu veřejného zdraví, hlášení jsou uchována v souladu s</w:t>
      </w:r>
      <w:r w:rsidR="006160E5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 </w:t>
      </w:r>
      <w:r w:rsidR="00397100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p</w:t>
      </w:r>
      <w:r w:rsidR="006160E5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oužitelnými právni předpisy</w:t>
      </w:r>
      <w:r w:rsidR="00397100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, které v současnosti předpokládají uchování po dobu nejméně 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10 </w:t>
      </w:r>
      <w:r w:rsidR="00397100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let od</w:t>
      </w:r>
      <w:r w:rsidR="00D87B25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zrušení registrace léčivého přípravku </w:t>
      </w:r>
      <w:r w:rsidR="00397100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v poslední zemi, kde je </w:t>
      </w:r>
      <w:r w:rsidR="00D87B25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přípravek</w:t>
      </w:r>
      <w:r w:rsidR="00397100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registrován</w:t>
      </w:r>
      <w:r w:rsidR="00DC03AC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. </w:t>
      </w:r>
    </w:p>
    <w:p w14:paraId="1A92CE6A" w14:textId="294A6E22" w:rsidR="00DC03AC" w:rsidRPr="00CC05F5" w:rsidRDefault="00D87B25" w:rsidP="0044005E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Podávání žádostí o informace o zpracování </w:t>
      </w:r>
      <w:r w:rsidR="006160E5"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V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ašich osobních údajů</w:t>
      </w:r>
    </w:p>
    <w:p w14:paraId="384C07F8" w14:textId="77777777" w:rsidR="00CC05F5" w:rsidRPr="00CC05F5" w:rsidRDefault="00CC05F5" w:rsidP="00CC05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Na Vaši žádost Vás budeme informovat, které údaje o Vás uchováváme a pro jaké účely, protože máte</w:t>
      </w:r>
    </w:p>
    <w:p w14:paraId="57DA8D35" w14:textId="77777777" w:rsidR="00CC05F5" w:rsidRPr="00CC05F5" w:rsidRDefault="00CC05F5" w:rsidP="00CC05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právo na přístup k Vašim osobním údajům. Můžete rovněž požádat o vymazání, opravu nebo omezení</w:t>
      </w:r>
    </w:p>
    <w:p w14:paraId="76681B78" w14:textId="77777777" w:rsidR="00CC05F5" w:rsidRPr="00CC05F5" w:rsidRDefault="00CC05F5" w:rsidP="00CC05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zpracování Vašich osobních údajů. Vaše práva však mohou být omezena kvůli povinnostem, které</w:t>
      </w:r>
    </w:p>
    <w:p w14:paraId="12F2B60B" w14:textId="77777777" w:rsidR="00CC05F5" w:rsidRPr="00CC05F5" w:rsidRDefault="00CC05F5" w:rsidP="00CC05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Octapharma má na základě právních předpisů.S případnými otázkami nebo žádostmi ohledně vašich</w:t>
      </w:r>
    </w:p>
    <w:p w14:paraId="043E89C2" w14:textId="74F3D7B8" w:rsidR="00CC05F5" w:rsidRDefault="00CC05F5" w:rsidP="00CC05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osobních údajů se prostřednictvím e-mailu obracejte na adresu: </w:t>
      </w:r>
      <w:hyperlink r:id="rId5" w:history="1">
        <w:r w:rsidRPr="004C72A0">
          <w:rPr>
            <w:rStyle w:val="Hyperlink"/>
            <w:rFonts w:ascii="Arial" w:eastAsia="Times New Roman" w:hAnsi="Arial" w:cs="Arial"/>
            <w:noProof/>
            <w:spacing w:val="3"/>
            <w:sz w:val="20"/>
            <w:szCs w:val="20"/>
            <w:lang w:val="cs-CZ" w:eastAsia="cs-CZ"/>
          </w:rPr>
          <w:t>dataprivacy@octapharma.com</w:t>
        </w:r>
      </w:hyperlink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.</w:t>
      </w:r>
    </w:p>
    <w:p w14:paraId="2FC0F181" w14:textId="77777777" w:rsidR="00CC05F5" w:rsidRPr="00CC05F5" w:rsidRDefault="00CC05F5" w:rsidP="00CC05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</w:p>
    <w:p w14:paraId="6E378F12" w14:textId="77777777" w:rsidR="00CC05F5" w:rsidRPr="00CC05F5" w:rsidRDefault="00CC05F5" w:rsidP="00CC05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Kromě toho můžete kontaktovat a s případnými problémy se obracet na příslušný úřad pro ochranu</w:t>
      </w:r>
    </w:p>
    <w:p w14:paraId="64789D33" w14:textId="77777777" w:rsidR="00CC05F5" w:rsidRPr="00CC05F5" w:rsidRDefault="00CC05F5" w:rsidP="00CC05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osobních údajů, u kterého rovněž můžete případně podat stížnost ve věci zpracování Vašich osobních</w:t>
      </w:r>
    </w:p>
    <w:p w14:paraId="02338A84" w14:textId="77777777" w:rsidR="00CC05F5" w:rsidRPr="00CC05F5" w:rsidRDefault="00CC05F5" w:rsidP="00CC05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údajů: Úřad pro ochranu osobních údajů (ÚOOÚ; Pplk. Sochora 27, 170 00 Praha 7, Česká republika;</w:t>
      </w:r>
    </w:p>
    <w:p w14:paraId="08CA743F" w14:textId="17597A14" w:rsidR="00AF369A" w:rsidRPr="00CC05F5" w:rsidRDefault="00CC05F5" w:rsidP="00CC05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</w:pPr>
      <w:hyperlink r:id="rId6" w:history="1">
        <w:r w:rsidRPr="004C72A0">
          <w:rPr>
            <w:rStyle w:val="Hyperlink"/>
            <w:rFonts w:ascii="Arial" w:eastAsia="Times New Roman" w:hAnsi="Arial" w:cs="Arial"/>
            <w:noProof/>
            <w:spacing w:val="3"/>
            <w:sz w:val="20"/>
            <w:szCs w:val="20"/>
            <w:lang w:val="cs-CZ" w:eastAsia="cs-CZ"/>
          </w:rPr>
          <w:t>www.uoou.cz</w:t>
        </w:r>
      </w:hyperlink>
      <w:r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)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, Eidgenössischer Datenschutz- und Öffentlichkeitsbeauftragter (EDÖB; Feldeggweg, CH</w:t>
      </w:r>
      <w:r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 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 xml:space="preserve">- 3003 Bern, Švýcarsko; </w:t>
      </w:r>
      <w:hyperlink r:id="rId7" w:history="1">
        <w:r w:rsidRPr="004C72A0">
          <w:rPr>
            <w:rStyle w:val="Hyperlink"/>
            <w:rFonts w:ascii="Arial" w:eastAsia="Times New Roman" w:hAnsi="Arial" w:cs="Arial"/>
            <w:noProof/>
            <w:spacing w:val="3"/>
            <w:sz w:val="20"/>
            <w:szCs w:val="20"/>
            <w:lang w:val="cs-CZ" w:eastAsia="cs-CZ"/>
          </w:rPr>
          <w:t>www.edoeb.admin.ch</w:t>
        </w:r>
      </w:hyperlink>
      <w:r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)</w:t>
      </w:r>
      <w:r w:rsidRPr="00CC05F5">
        <w:rPr>
          <w:rFonts w:ascii="Arial" w:eastAsia="Times New Roman" w:hAnsi="Arial" w:cs="Arial"/>
          <w:noProof/>
          <w:color w:val="3D2019"/>
          <w:spacing w:val="3"/>
          <w:sz w:val="20"/>
          <w:szCs w:val="20"/>
          <w:lang w:val="cs-CZ" w:eastAsia="cs-CZ"/>
        </w:rPr>
        <w:t>.</w:t>
      </w:r>
    </w:p>
    <w:sectPr w:rsidR="00AF369A" w:rsidRPr="00CC05F5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5517B"/>
    <w:multiLevelType w:val="multilevel"/>
    <w:tmpl w:val="6AD4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AC"/>
    <w:rsid w:val="000001E0"/>
    <w:rsid w:val="00012053"/>
    <w:rsid w:val="00036FB4"/>
    <w:rsid w:val="000D0EFD"/>
    <w:rsid w:val="001775E8"/>
    <w:rsid w:val="00356F9F"/>
    <w:rsid w:val="00361171"/>
    <w:rsid w:val="00361469"/>
    <w:rsid w:val="00397100"/>
    <w:rsid w:val="003F09EF"/>
    <w:rsid w:val="0044005E"/>
    <w:rsid w:val="00461CA1"/>
    <w:rsid w:val="00496917"/>
    <w:rsid w:val="004A5E6F"/>
    <w:rsid w:val="004B457C"/>
    <w:rsid w:val="006160E5"/>
    <w:rsid w:val="006C4CE8"/>
    <w:rsid w:val="0070478A"/>
    <w:rsid w:val="00816BC8"/>
    <w:rsid w:val="008B304F"/>
    <w:rsid w:val="008E0628"/>
    <w:rsid w:val="00966CF9"/>
    <w:rsid w:val="009873C5"/>
    <w:rsid w:val="00A1397D"/>
    <w:rsid w:val="00AC473F"/>
    <w:rsid w:val="00AF369A"/>
    <w:rsid w:val="00B103C4"/>
    <w:rsid w:val="00B71861"/>
    <w:rsid w:val="00CC05F5"/>
    <w:rsid w:val="00D15675"/>
    <w:rsid w:val="00D87B25"/>
    <w:rsid w:val="00DC03AC"/>
    <w:rsid w:val="00E17A74"/>
    <w:rsid w:val="00E20F31"/>
    <w:rsid w:val="00ED116E"/>
    <w:rsid w:val="00E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25863"/>
  <w15:chartTrackingRefBased/>
  <w15:docId w15:val="{A14B0EA8-B501-4F2B-ACBB-47E8D620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0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Heading5">
    <w:name w:val="heading 5"/>
    <w:basedOn w:val="Normal"/>
    <w:link w:val="Heading5Char"/>
    <w:uiPriority w:val="9"/>
    <w:qFormat/>
    <w:rsid w:val="00DC03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3AC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"/>
    <w:rsid w:val="00DC03A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DC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DC03A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4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78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7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377933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3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oeb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" TargetMode="External"/><Relationship Id="rId5" Type="http://schemas.openxmlformats.org/officeDocument/2006/relationships/hyperlink" Target="mailto:dataprivacy@octapharm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Stadník, Klára</dc:creator>
  <cp:keywords/>
  <dc:description/>
  <cp:lastModifiedBy>Perrenoud, Mailys</cp:lastModifiedBy>
  <cp:revision>2</cp:revision>
  <dcterms:created xsi:type="dcterms:W3CDTF">2021-08-24T10:18:00Z</dcterms:created>
  <dcterms:modified xsi:type="dcterms:W3CDTF">2021-08-24T10:18:00Z</dcterms:modified>
</cp:coreProperties>
</file>